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9A15" w14:textId="385CA2F0" w:rsidR="009843E5" w:rsidRPr="00014D55" w:rsidRDefault="00206DE8" w:rsidP="009843E5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bookmarkStart w:id="0" w:name="_Hlk96515672"/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BA5BD" wp14:editId="33E52F3D">
                <wp:simplePos x="0" y="0"/>
                <wp:positionH relativeFrom="column">
                  <wp:posOffset>4195549</wp:posOffset>
                </wp:positionH>
                <wp:positionV relativeFrom="paragraph">
                  <wp:posOffset>184245</wp:posOffset>
                </wp:positionV>
                <wp:extent cx="1801533" cy="661916"/>
                <wp:effectExtent l="0" t="0" r="2730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533" cy="66191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194692" w14:textId="63C8D9CA" w:rsidR="009843E5" w:rsidRDefault="009843E5" w:rsidP="009843E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13/04/2022</w:t>
                            </w:r>
                            <w:r w:rsidR="00206DE8"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5FB51924" w14:textId="77777777" w:rsidR="009843E5" w:rsidRDefault="009843E5" w:rsidP="009843E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1926C92" w14:textId="77777777" w:rsidR="009843E5" w:rsidRDefault="009843E5" w:rsidP="009843E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95BE57F" w14:textId="77777777" w:rsidR="009843E5" w:rsidRPr="00F20677" w:rsidRDefault="009843E5" w:rsidP="009843E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BA5BD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30.35pt;margin-top:14.5pt;width:141.8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" filled="f">
                <v:textbox>
                  <w:txbxContent>
                    <w:p w14:paraId="37194692" w14:textId="63C8D9CA" w:rsidR="009843E5" w:rsidRDefault="009843E5" w:rsidP="009843E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13/04/2022</w:t>
                      </w:r>
                      <w:r w:rsidR="00206DE8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5FB51924" w14:textId="77777777" w:rsidR="009843E5" w:rsidRDefault="009843E5" w:rsidP="009843E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1926C92" w14:textId="77777777" w:rsidR="009843E5" w:rsidRDefault="009843E5" w:rsidP="009843E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95BE57F" w14:textId="77777777" w:rsidR="009843E5" w:rsidRPr="00F20677" w:rsidRDefault="009843E5" w:rsidP="009843E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25DAA" wp14:editId="195DD919">
                <wp:simplePos x="0" y="0"/>
                <wp:positionH relativeFrom="column">
                  <wp:posOffset>510655</wp:posOffset>
                </wp:positionH>
                <wp:positionV relativeFrom="paragraph">
                  <wp:posOffset>129654</wp:posOffset>
                </wp:positionV>
                <wp:extent cx="5486400" cy="927545"/>
                <wp:effectExtent l="0" t="0" r="0" b="635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5C89E6" w14:textId="77777777" w:rsidR="009843E5" w:rsidRDefault="009843E5" w:rsidP="009843E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82326F5" w14:textId="77777777" w:rsidR="009843E5" w:rsidRPr="008F2946" w:rsidRDefault="009843E5" w:rsidP="009843E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79A35C8" w14:textId="77777777" w:rsidR="009843E5" w:rsidRDefault="009843E5" w:rsidP="009843E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020E1D04" w14:textId="77777777" w:rsidR="009843E5" w:rsidRPr="008F2946" w:rsidRDefault="009843E5" w:rsidP="009843E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727BD062" w14:textId="77777777" w:rsidR="009843E5" w:rsidRDefault="009843E5" w:rsidP="009843E5">
                            <w:pPr>
                              <w:pStyle w:val="Cabealho"/>
                              <w:ind w:left="2127"/>
                            </w:pPr>
                          </w:p>
                          <w:p w14:paraId="12F626B5" w14:textId="77777777" w:rsidR="009843E5" w:rsidRDefault="009843E5" w:rsidP="009843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25DAA" id="Caixa de Texto 3" o:spid="_x0000_s1027" type="#_x0000_t202" style="position:absolute;margin-left:40.2pt;margin-top:10.2pt;width:6in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" filled="f" stroked="f">
                <v:textbox>
                  <w:txbxContent>
                    <w:p w14:paraId="5B5C89E6" w14:textId="77777777" w:rsidR="009843E5" w:rsidRDefault="009843E5" w:rsidP="009843E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82326F5" w14:textId="77777777" w:rsidR="009843E5" w:rsidRPr="008F2946" w:rsidRDefault="009843E5" w:rsidP="009843E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79A35C8" w14:textId="77777777" w:rsidR="009843E5" w:rsidRDefault="009843E5" w:rsidP="009843E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020E1D04" w14:textId="77777777" w:rsidR="009843E5" w:rsidRPr="008F2946" w:rsidRDefault="009843E5" w:rsidP="009843E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727BD062" w14:textId="77777777" w:rsidR="009843E5" w:rsidRDefault="009843E5" w:rsidP="009843E5">
                      <w:pPr>
                        <w:pStyle w:val="Cabealho"/>
                        <w:ind w:left="2127"/>
                      </w:pPr>
                    </w:p>
                    <w:p w14:paraId="12F626B5" w14:textId="77777777" w:rsidR="009843E5" w:rsidRDefault="009843E5" w:rsidP="009843E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09520F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71.2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11363482" r:id="rId8"/>
        </w:object>
      </w:r>
      <w:r w:rsidR="009843E5"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4D43D4FF" w14:textId="0F55E69E" w:rsidR="009843E5" w:rsidRPr="00014D55" w:rsidRDefault="00206DE8" w:rsidP="009843E5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BB126" wp14:editId="4D51BDC4">
                <wp:simplePos x="0" y="0"/>
                <wp:positionH relativeFrom="column">
                  <wp:posOffset>-277495</wp:posOffset>
                </wp:positionH>
                <wp:positionV relativeFrom="paragraph">
                  <wp:posOffset>788329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A8269" w14:textId="77777777" w:rsidR="009843E5" w:rsidRDefault="009843E5" w:rsidP="009843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B126" id="Caixa de Texto 5" o:spid="_x0000_s1028" type="#_x0000_t202" style="position:absolute;left:0;text-align:left;margin-left:-21.85pt;margin-top:62.05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Z/GgIAADIEAAAOAAAAZHJzL2Uyb0RvYy54bWysU9tu2zAMfR+wfxD0vtjJkjYz4hRdugwD&#10;ugvQ7QMUWY6FyaJGKbGzrx8lu2l2exmmB4EUqUPykFzd9K1hR4Vegy35dJJzpqyEStt9yb983r5Y&#10;cu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" strokeweight="1pt">
                <v:textbox>
                  <w:txbxContent>
                    <w:p w14:paraId="5C4A8269" w14:textId="77777777" w:rsidR="009843E5" w:rsidRDefault="009843E5" w:rsidP="009843E5"/>
                  </w:txbxContent>
                </v:textbox>
              </v:shape>
            </w:pict>
          </mc:Fallback>
        </mc:AlternateContent>
      </w:r>
    </w:p>
    <w:p w14:paraId="3E4F0B69" w14:textId="77777777" w:rsidR="009843E5" w:rsidRPr="00014D55" w:rsidRDefault="009843E5" w:rsidP="009843E5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79758DA3" w14:textId="77777777" w:rsidR="009843E5" w:rsidRPr="00014D55" w:rsidRDefault="009843E5" w:rsidP="009843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2DC7A5E5" w14:textId="77777777" w:rsidR="009843E5" w:rsidRPr="00014D55" w:rsidRDefault="009843E5" w:rsidP="009843E5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5F340972" w14:textId="77777777" w:rsidR="009843E5" w:rsidRPr="00014D55" w:rsidRDefault="009843E5" w:rsidP="009843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Cs w:val="16"/>
          <w:lang w:eastAsia="pt-BR"/>
        </w:rPr>
        <w:t>1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>º PERÍODO LEGISLATIVO/202</w:t>
      </w:r>
      <w:r>
        <w:rPr>
          <w:rFonts w:ascii="Arial" w:eastAsia="Times New Roman" w:hAnsi="Arial" w:cs="Arial"/>
          <w:b/>
          <w:szCs w:val="16"/>
          <w:lang w:eastAsia="pt-BR"/>
        </w:rPr>
        <w:t>2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6A5B50A6" w14:textId="77777777" w:rsidR="009843E5" w:rsidRPr="00014D55" w:rsidRDefault="009843E5" w:rsidP="009843E5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4C31E245" w14:textId="694D2980" w:rsidR="009843E5" w:rsidRPr="00014D55" w:rsidRDefault="009843E5" w:rsidP="009843E5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11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30C25579" w14:textId="075F2639" w:rsidR="009843E5" w:rsidRDefault="009843E5" w:rsidP="009843E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14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abril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</w:t>
      </w:r>
    </w:p>
    <w:p w14:paraId="684A1E63" w14:textId="77777777" w:rsidR="00206DE8" w:rsidRPr="00014D55" w:rsidRDefault="00206DE8" w:rsidP="009843E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</w:p>
    <w:p w14:paraId="2A55C5B8" w14:textId="77777777" w:rsidR="009843E5" w:rsidRDefault="009843E5" w:rsidP="009843E5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378EF79D" w14:textId="77777777" w:rsidR="009843E5" w:rsidRPr="00014D55" w:rsidRDefault="009843E5" w:rsidP="009843E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2BE1EBA" w14:textId="77777777" w:rsidR="009843E5" w:rsidRPr="00014D55" w:rsidRDefault="009843E5" w:rsidP="009843E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52AD6D22" w14:textId="77777777" w:rsidR="009843E5" w:rsidRPr="00014D55" w:rsidRDefault="009843E5" w:rsidP="009843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62408798" w14:textId="77777777" w:rsidR="009843E5" w:rsidRPr="00014D55" w:rsidRDefault="009843E5" w:rsidP="00984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609EC5AE" w14:textId="080705BC" w:rsidR="009843E5" w:rsidRPr="00206DE8" w:rsidRDefault="009843E5" w:rsidP="009843E5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06DE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I </w:t>
      </w:r>
      <w:proofErr w:type="gramStart"/>
      <w:r w:rsidRPr="00206DE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- </w:t>
      </w:r>
      <w:r w:rsidR="00206DE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Pr="00206DE8">
        <w:rPr>
          <w:rFonts w:ascii="Arial Narrow" w:eastAsia="Times New Roman" w:hAnsi="Arial Narrow" w:cs="Arial"/>
          <w:sz w:val="24"/>
          <w:szCs w:val="24"/>
          <w:lang w:eastAsia="pt-BR"/>
        </w:rPr>
        <w:t>Leitura</w:t>
      </w:r>
      <w:proofErr w:type="gramEnd"/>
      <w:r w:rsidRPr="00206DE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se requerida, aprovação, retificação ou impugnação da Ata da Sessão  </w:t>
      </w:r>
    </w:p>
    <w:p w14:paraId="4612A0E4" w14:textId="77777777" w:rsidR="009843E5" w:rsidRPr="00206DE8" w:rsidRDefault="009843E5" w:rsidP="009843E5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06DE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anterior</w:t>
      </w:r>
    </w:p>
    <w:p w14:paraId="53B32E42" w14:textId="1073A4CA" w:rsidR="009843E5" w:rsidRPr="00206DE8" w:rsidRDefault="009843E5" w:rsidP="009843E5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06DE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II </w:t>
      </w:r>
      <w:proofErr w:type="gramStart"/>
      <w:r w:rsidRPr="00206DE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- </w:t>
      </w:r>
      <w:r w:rsidR="00206DE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Pr="00206DE8">
        <w:rPr>
          <w:rFonts w:ascii="Arial Narrow" w:eastAsia="Times New Roman" w:hAnsi="Arial Narrow" w:cs="Arial"/>
          <w:sz w:val="24"/>
          <w:szCs w:val="24"/>
          <w:lang w:eastAsia="pt-BR"/>
        </w:rPr>
        <w:t>Leitura</w:t>
      </w:r>
      <w:proofErr w:type="gramEnd"/>
      <w:r w:rsidRPr="00206DE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do expediente recebido.</w:t>
      </w:r>
    </w:p>
    <w:p w14:paraId="1C02753E" w14:textId="77777777" w:rsidR="009843E5" w:rsidRPr="00206DE8" w:rsidRDefault="009843E5" w:rsidP="009843E5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06DE8">
        <w:rPr>
          <w:rFonts w:ascii="Arial Narrow" w:eastAsia="Times New Roman" w:hAnsi="Arial Narrow" w:cs="Arial"/>
          <w:sz w:val="24"/>
          <w:szCs w:val="24"/>
          <w:lang w:eastAsia="pt-BR"/>
        </w:rPr>
        <w:t>III – Grande Expediente.</w:t>
      </w:r>
    </w:p>
    <w:p w14:paraId="25588824" w14:textId="77777777" w:rsidR="009843E5" w:rsidRPr="00206DE8" w:rsidRDefault="009843E5" w:rsidP="009843E5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506BA4E5" w14:textId="77777777" w:rsidR="009843E5" w:rsidRDefault="009843E5" w:rsidP="009843E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4CA1BA89" w14:textId="77777777" w:rsidR="009843E5" w:rsidRPr="00014D55" w:rsidRDefault="009843E5" w:rsidP="009843E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37DEF56" w14:textId="77777777" w:rsidR="009843E5" w:rsidRDefault="009843E5" w:rsidP="009843E5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</w:t>
      </w:r>
    </w:p>
    <w:p w14:paraId="55FB02FE" w14:textId="77777777" w:rsidR="009843E5" w:rsidRPr="0098655E" w:rsidRDefault="009843E5" w:rsidP="0098655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19AEAE15" w14:textId="77777777" w:rsidR="009843E5" w:rsidRPr="00FF6E8F" w:rsidRDefault="009843E5" w:rsidP="009843E5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 Narrow" w:hAnsi="Arial Narrow" w:cs="Arial"/>
          <w:color w:val="000000"/>
          <w:sz w:val="18"/>
          <w:szCs w:val="18"/>
        </w:rPr>
      </w:pPr>
    </w:p>
    <w:p w14:paraId="57A90D3B" w14:textId="7864BC91" w:rsidR="009843E5" w:rsidRPr="00206DE8" w:rsidRDefault="00E44B7E" w:rsidP="00FF6E8F">
      <w:pPr>
        <w:pStyle w:val="PargrafodaLista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b/>
          <w:bCs/>
          <w:i/>
          <w:iCs/>
          <w:color w:val="000000"/>
          <w:sz w:val="24"/>
          <w:szCs w:val="24"/>
        </w:rPr>
      </w:pPr>
      <w:r w:rsidRPr="00206DE8">
        <w:rPr>
          <w:rFonts w:ascii="Arial Narrow" w:hAnsi="Arial Narrow" w:cstheme="minorHAnsi"/>
          <w:bCs/>
          <w:sz w:val="26"/>
          <w:szCs w:val="26"/>
        </w:rPr>
        <w:t>1ª</w:t>
      </w:r>
      <w:r w:rsidR="0098655E" w:rsidRPr="00206DE8">
        <w:rPr>
          <w:rFonts w:ascii="Arial Narrow" w:hAnsi="Arial Narrow" w:cstheme="minorHAnsi"/>
          <w:bCs/>
          <w:sz w:val="26"/>
          <w:szCs w:val="26"/>
        </w:rPr>
        <w:t xml:space="preserve"> </w:t>
      </w:r>
      <w:r w:rsidR="009843E5" w:rsidRPr="00206DE8">
        <w:rPr>
          <w:rFonts w:ascii="Arial Narrow" w:hAnsi="Arial Narrow" w:cstheme="minorHAnsi"/>
          <w:bCs/>
          <w:sz w:val="26"/>
          <w:szCs w:val="26"/>
        </w:rPr>
        <w:t xml:space="preserve">Discussão e Votação do </w:t>
      </w:r>
      <w:r w:rsidR="009843E5" w:rsidRPr="00206DE8">
        <w:rPr>
          <w:rFonts w:ascii="Arial Narrow" w:hAnsi="Arial Narrow" w:cstheme="minorHAnsi"/>
          <w:bCs/>
          <w:color w:val="000000" w:themeColor="text1"/>
          <w:sz w:val="26"/>
          <w:szCs w:val="26"/>
          <w:u w:val="single"/>
        </w:rPr>
        <w:t>Projeto de Lei nº 42</w:t>
      </w:r>
      <w:r w:rsidR="009843E5" w:rsidRPr="00206DE8">
        <w:rPr>
          <w:rFonts w:ascii="Arial Narrow" w:hAnsi="Arial Narrow" w:cstheme="minorHAnsi"/>
          <w:bCs/>
          <w:sz w:val="26"/>
          <w:szCs w:val="26"/>
          <w:u w:val="single"/>
        </w:rPr>
        <w:t>/2022</w:t>
      </w:r>
      <w:r w:rsidR="009843E5" w:rsidRPr="00206DE8">
        <w:rPr>
          <w:rFonts w:ascii="Arial Narrow" w:hAnsi="Arial Narrow" w:cstheme="minorHAnsi"/>
          <w:bCs/>
          <w:i/>
          <w:sz w:val="26"/>
          <w:szCs w:val="26"/>
        </w:rPr>
        <w:t xml:space="preserve">, </w:t>
      </w:r>
      <w:r w:rsidR="009843E5" w:rsidRPr="00206DE8">
        <w:rPr>
          <w:rFonts w:ascii="Arial Narrow" w:hAnsi="Arial Narrow" w:cstheme="minorHAnsi"/>
          <w:bCs/>
          <w:sz w:val="26"/>
          <w:szCs w:val="26"/>
        </w:rPr>
        <w:t>de autoria</w:t>
      </w:r>
      <w:r w:rsidR="0098655E" w:rsidRPr="00206DE8">
        <w:rPr>
          <w:rFonts w:ascii="Arial Narrow" w:hAnsi="Arial Narrow" w:cstheme="minorHAnsi"/>
          <w:bCs/>
          <w:sz w:val="26"/>
          <w:szCs w:val="26"/>
        </w:rPr>
        <w:t xml:space="preserve"> do Poder Executivo Municipal, que</w:t>
      </w:r>
      <w:r w:rsidR="0098655E" w:rsidRPr="00206DE8">
        <w:rPr>
          <w:rFonts w:ascii="Arial Narrow" w:hAnsi="Arial Narrow" w:cstheme="minorHAnsi"/>
          <w:sz w:val="26"/>
          <w:szCs w:val="26"/>
        </w:rPr>
        <w:t xml:space="preserve"> </w:t>
      </w:r>
      <w:r w:rsidR="0098655E" w:rsidRPr="00206DE8">
        <w:rPr>
          <w:rFonts w:ascii="Arial Narrow" w:hAnsi="Arial Narrow" w:cs="Arial"/>
          <w:b/>
          <w:bCs/>
          <w:i/>
          <w:iCs/>
          <w:color w:val="000000"/>
          <w:sz w:val="24"/>
          <w:szCs w:val="24"/>
        </w:rPr>
        <w:t xml:space="preserve">“Autoriza o Poder Executivo Municipal a celebrar Termo de Comodato com a Associação </w:t>
      </w:r>
      <w:proofErr w:type="spellStart"/>
      <w:r w:rsidR="0098655E" w:rsidRPr="00206DE8">
        <w:rPr>
          <w:rFonts w:ascii="Arial Narrow" w:hAnsi="Arial Narrow" w:cs="Arial"/>
          <w:b/>
          <w:bCs/>
          <w:i/>
          <w:iCs/>
          <w:color w:val="000000"/>
          <w:sz w:val="24"/>
          <w:szCs w:val="24"/>
        </w:rPr>
        <w:t>Aerodesportiva</w:t>
      </w:r>
      <w:proofErr w:type="spellEnd"/>
      <w:r w:rsidR="0098655E" w:rsidRPr="00206DE8">
        <w:rPr>
          <w:rFonts w:ascii="Arial Narrow" w:hAnsi="Arial Narrow" w:cs="Arial"/>
          <w:b/>
          <w:bCs/>
          <w:i/>
          <w:iCs/>
          <w:color w:val="000000"/>
          <w:sz w:val="24"/>
          <w:szCs w:val="24"/>
        </w:rPr>
        <w:t xml:space="preserve"> de Espigão do Oeste - RO - </w:t>
      </w:r>
      <w:r w:rsidR="0098655E" w:rsidRPr="00206DE8">
        <w:rPr>
          <w:rFonts w:ascii="Arial Narrow" w:hAnsi="Arial Narrow" w:cs="Arial"/>
          <w:b/>
          <w:bCs/>
          <w:i/>
          <w:iCs/>
          <w:color w:val="000000"/>
          <w:sz w:val="20"/>
          <w:szCs w:val="20"/>
        </w:rPr>
        <w:t>AADEO</w:t>
      </w:r>
      <w:r w:rsidR="00FF6E8F" w:rsidRPr="00206DE8">
        <w:rPr>
          <w:rFonts w:ascii="Arial Narrow" w:hAnsi="Arial Narrow" w:cs="Arial"/>
          <w:b/>
          <w:bCs/>
          <w:i/>
          <w:iCs/>
          <w:color w:val="000000"/>
          <w:sz w:val="20"/>
          <w:szCs w:val="20"/>
        </w:rPr>
        <w:t>”.</w:t>
      </w:r>
    </w:p>
    <w:p w14:paraId="77B97B2F" w14:textId="77777777" w:rsidR="00FF6E8F" w:rsidRPr="00206DE8" w:rsidRDefault="00FF6E8F" w:rsidP="00FF6E8F">
      <w:pPr>
        <w:pStyle w:val="PargrafodaLista"/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b/>
          <w:bCs/>
          <w:i/>
          <w:iCs/>
          <w:color w:val="000000"/>
          <w:sz w:val="24"/>
          <w:szCs w:val="24"/>
        </w:rPr>
      </w:pPr>
    </w:p>
    <w:p w14:paraId="7F1CF666" w14:textId="77777777" w:rsidR="009843E5" w:rsidRPr="00206DE8" w:rsidRDefault="009843E5" w:rsidP="009843E5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3D7AF3EC" w14:textId="6A127F03" w:rsidR="00B1397E" w:rsidRPr="00206DE8" w:rsidRDefault="009843E5" w:rsidP="00FF6E8F">
      <w:pPr>
        <w:pStyle w:val="PargrafodaLista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i/>
          <w:iCs/>
          <w:color w:val="000000"/>
          <w:sz w:val="20"/>
          <w:szCs w:val="20"/>
        </w:rPr>
      </w:pPr>
      <w:r w:rsidRPr="00206DE8">
        <w:rPr>
          <w:rFonts w:ascii="Arial Narrow" w:hAnsi="Arial Narrow" w:cstheme="minorHAnsi"/>
          <w:bCs/>
          <w:sz w:val="26"/>
          <w:szCs w:val="26"/>
        </w:rPr>
        <w:t xml:space="preserve">Discussão e Votação </w:t>
      </w:r>
      <w:r w:rsidR="00FF6E8F" w:rsidRPr="00206DE8">
        <w:rPr>
          <w:rFonts w:ascii="Arial Narrow" w:hAnsi="Arial Narrow" w:cstheme="minorHAnsi"/>
          <w:bCs/>
          <w:sz w:val="26"/>
          <w:szCs w:val="26"/>
        </w:rPr>
        <w:t xml:space="preserve">“Única” </w:t>
      </w:r>
      <w:r w:rsidRPr="00206DE8">
        <w:rPr>
          <w:rFonts w:ascii="Arial Narrow" w:hAnsi="Arial Narrow" w:cstheme="minorHAnsi"/>
          <w:bCs/>
          <w:sz w:val="26"/>
          <w:szCs w:val="26"/>
        </w:rPr>
        <w:t xml:space="preserve">do </w:t>
      </w:r>
      <w:bookmarkStart w:id="1" w:name="_Hlk100749101"/>
      <w:r w:rsidRPr="00206DE8">
        <w:rPr>
          <w:rFonts w:ascii="Arial Narrow" w:hAnsi="Arial Narrow" w:cstheme="minorHAnsi"/>
          <w:bCs/>
          <w:color w:val="000000" w:themeColor="text1"/>
          <w:sz w:val="26"/>
          <w:szCs w:val="26"/>
          <w:u w:val="single"/>
        </w:rPr>
        <w:t xml:space="preserve">Projeto de </w:t>
      </w:r>
      <w:r w:rsidR="00B1397E" w:rsidRPr="00206DE8">
        <w:rPr>
          <w:rFonts w:ascii="Arial Narrow" w:hAnsi="Arial Narrow" w:cstheme="minorHAnsi"/>
          <w:bCs/>
          <w:color w:val="000000" w:themeColor="text1"/>
          <w:sz w:val="26"/>
          <w:szCs w:val="26"/>
          <w:u w:val="single"/>
        </w:rPr>
        <w:t xml:space="preserve">Decreto Legislativo </w:t>
      </w:r>
      <w:r w:rsidRPr="00206DE8">
        <w:rPr>
          <w:rFonts w:ascii="Arial Narrow" w:hAnsi="Arial Narrow" w:cstheme="minorHAnsi"/>
          <w:bCs/>
          <w:color w:val="000000" w:themeColor="text1"/>
          <w:sz w:val="26"/>
          <w:szCs w:val="26"/>
          <w:u w:val="single"/>
        </w:rPr>
        <w:t xml:space="preserve">nº </w:t>
      </w:r>
      <w:r w:rsidR="00B1397E" w:rsidRPr="00206DE8">
        <w:rPr>
          <w:rFonts w:ascii="Arial Narrow" w:hAnsi="Arial Narrow" w:cstheme="minorHAnsi"/>
          <w:bCs/>
          <w:color w:val="000000" w:themeColor="text1"/>
          <w:sz w:val="26"/>
          <w:szCs w:val="26"/>
          <w:u w:val="single"/>
        </w:rPr>
        <w:t>02</w:t>
      </w:r>
      <w:r w:rsidRPr="00206DE8">
        <w:rPr>
          <w:rFonts w:ascii="Arial Narrow" w:hAnsi="Arial Narrow" w:cstheme="minorHAnsi"/>
          <w:bCs/>
          <w:sz w:val="26"/>
          <w:szCs w:val="26"/>
          <w:u w:val="single"/>
        </w:rPr>
        <w:t>/2022</w:t>
      </w:r>
      <w:r w:rsidRPr="00206DE8">
        <w:rPr>
          <w:rFonts w:ascii="Arial Narrow" w:hAnsi="Arial Narrow" w:cstheme="minorHAnsi"/>
          <w:bCs/>
          <w:i/>
          <w:sz w:val="26"/>
          <w:szCs w:val="26"/>
        </w:rPr>
        <w:t>,</w:t>
      </w:r>
      <w:r w:rsidR="00B1397E" w:rsidRPr="00206DE8">
        <w:rPr>
          <w:rFonts w:ascii="Arial Narrow" w:hAnsi="Arial Narrow" w:cs="Arial"/>
          <w:bCs/>
          <w:sz w:val="24"/>
          <w:szCs w:val="24"/>
        </w:rPr>
        <w:t xml:space="preserve"> de autoria da Comissão de Finanças e Orçamento, que </w:t>
      </w:r>
      <w:r w:rsidR="00FF6E8F" w:rsidRPr="00206DE8">
        <w:rPr>
          <w:rFonts w:ascii="Arial Narrow" w:hAnsi="Arial Narrow" w:cs="Arial"/>
          <w:b/>
          <w:i/>
          <w:iCs/>
          <w:sz w:val="24"/>
          <w:szCs w:val="24"/>
        </w:rPr>
        <w:t>“</w:t>
      </w:r>
      <w:r w:rsidR="00FF6E8F" w:rsidRPr="00206DE8">
        <w:rPr>
          <w:rFonts w:ascii="Arial Narrow" w:hAnsi="Arial Narrow" w:cs="Arial"/>
          <w:b/>
          <w:i/>
          <w:iCs/>
          <w:sz w:val="24"/>
          <w:szCs w:val="24"/>
        </w:rPr>
        <w:t>Dispõe sobre a aprovação do Parecer Prévio nº 36/2021/TCE-RO emitido pelo Tribunal de Contas do Estado de Rondônia, e julga regular a Prestação de Contas nº 02/2021 do Município de Espigão do Oeste (Exercício de 2020), de responsabilidade do Ex-Prefeito Municipal NILTON CAETANO DE SOUZA.</w:t>
      </w:r>
    </w:p>
    <w:bookmarkEnd w:id="1"/>
    <w:p w14:paraId="3A290ACF" w14:textId="30137A6E" w:rsidR="00FF6E8F" w:rsidRDefault="00FF6E8F" w:rsidP="00FF6E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764C888D" w14:textId="711F8B12" w:rsidR="00FF6E8F" w:rsidRDefault="00FF6E8F" w:rsidP="00FF6E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6227297F" w14:textId="136FE600" w:rsidR="00FF6E8F" w:rsidRDefault="00FF6E8F" w:rsidP="00FF6E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46D740F3" w14:textId="4AE397E6" w:rsidR="00FF6E8F" w:rsidRDefault="00FF6E8F" w:rsidP="00FF6E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64DEBA36" w14:textId="77777777" w:rsidR="00FF6E8F" w:rsidRPr="006E0A4E" w:rsidRDefault="00FF6E8F" w:rsidP="00FF6E8F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6E0A4E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4F9A9EEB" w14:textId="77777777" w:rsidR="00FF6E8F" w:rsidRDefault="00FF6E8F" w:rsidP="00FF6E8F">
      <w:pPr>
        <w:spacing w:after="200" w:line="276" w:lineRule="auto"/>
        <w:jc w:val="center"/>
      </w:pPr>
      <w:r w:rsidRPr="006E0A4E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</w:p>
    <w:bookmarkEnd w:id="0"/>
    <w:p w14:paraId="79CF71BD" w14:textId="77777777" w:rsidR="00FF6E8F" w:rsidRDefault="00FF6E8F" w:rsidP="00FF6E8F"/>
    <w:sectPr w:rsidR="00FF6E8F" w:rsidSect="00660458">
      <w:footerReference w:type="default" r:id="rId9"/>
      <w:pgSz w:w="11906" w:h="16838"/>
      <w:pgMar w:top="0" w:right="1133" w:bottom="0" w:left="1560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37B2" w14:textId="77777777" w:rsidR="00EA70C1" w:rsidRDefault="00EA70C1">
      <w:pPr>
        <w:spacing w:after="0" w:line="240" w:lineRule="auto"/>
      </w:pPr>
      <w:r>
        <w:separator/>
      </w:r>
    </w:p>
  </w:endnote>
  <w:endnote w:type="continuationSeparator" w:id="0">
    <w:p w14:paraId="35B91300" w14:textId="77777777" w:rsidR="00EA70C1" w:rsidRDefault="00EA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6340365C" w14:textId="77777777" w:rsidR="00077862" w:rsidRPr="00077862" w:rsidRDefault="00845F6B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F44530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317264DA" w14:textId="77777777" w:rsidR="00077862" w:rsidRDefault="00EA70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2903" w14:textId="77777777" w:rsidR="00EA70C1" w:rsidRDefault="00EA70C1">
      <w:pPr>
        <w:spacing w:after="0" w:line="240" w:lineRule="auto"/>
      </w:pPr>
      <w:r>
        <w:separator/>
      </w:r>
    </w:p>
  </w:footnote>
  <w:footnote w:type="continuationSeparator" w:id="0">
    <w:p w14:paraId="6A122F57" w14:textId="77777777" w:rsidR="00EA70C1" w:rsidRDefault="00EA7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E38"/>
    <w:multiLevelType w:val="singleLevel"/>
    <w:tmpl w:val="FA16CDD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ADB2C3E"/>
    <w:multiLevelType w:val="hybridMultilevel"/>
    <w:tmpl w:val="FA7296BC"/>
    <w:lvl w:ilvl="0" w:tplc="1324A308">
      <w:start w:val="1"/>
      <w:numFmt w:val="decimalZero"/>
      <w:lvlText w:val="%1)"/>
      <w:lvlJc w:val="left"/>
      <w:pPr>
        <w:ind w:left="1211" w:hanging="360"/>
      </w:pPr>
      <w:rPr>
        <w:rFonts w:hint="default"/>
        <w:b w:val="0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644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7D43F3"/>
    <w:multiLevelType w:val="hybridMultilevel"/>
    <w:tmpl w:val="FEE2E324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52F551ED"/>
    <w:multiLevelType w:val="hybridMultilevel"/>
    <w:tmpl w:val="D5F2307C"/>
    <w:lvl w:ilvl="0" w:tplc="52340122">
      <w:start w:val="1"/>
      <w:numFmt w:val="decimalZero"/>
      <w:lvlText w:val="%1)"/>
      <w:lvlJc w:val="left"/>
      <w:pPr>
        <w:ind w:left="720" w:hanging="360"/>
      </w:pPr>
      <w:rPr>
        <w:rFonts w:ascii="Arial Narrow" w:hAnsi="Arial Narrow" w:cstheme="minorHAnsi" w:hint="default"/>
        <w:b w:val="0"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23EEB"/>
    <w:multiLevelType w:val="hybridMultilevel"/>
    <w:tmpl w:val="5D7A9C4A"/>
    <w:lvl w:ilvl="0" w:tplc="96DAAA06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05C56"/>
    <w:multiLevelType w:val="hybridMultilevel"/>
    <w:tmpl w:val="D4CC4BBC"/>
    <w:lvl w:ilvl="0" w:tplc="FFFFFFFF">
      <w:start w:val="1"/>
      <w:numFmt w:val="decimalZero"/>
      <w:lvlText w:val="%1)"/>
      <w:lvlJc w:val="left"/>
      <w:pPr>
        <w:ind w:left="644" w:hanging="360"/>
      </w:pPr>
      <w:rPr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430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657289">
    <w:abstractNumId w:val="0"/>
  </w:num>
  <w:num w:numId="3" w16cid:durableId="1524129325">
    <w:abstractNumId w:val="1"/>
  </w:num>
  <w:num w:numId="4" w16cid:durableId="993609758">
    <w:abstractNumId w:val="3"/>
  </w:num>
  <w:num w:numId="5" w16cid:durableId="1312632949">
    <w:abstractNumId w:val="2"/>
  </w:num>
  <w:num w:numId="6" w16cid:durableId="236088879">
    <w:abstractNumId w:val="6"/>
  </w:num>
  <w:num w:numId="7" w16cid:durableId="1305506251">
    <w:abstractNumId w:val="5"/>
  </w:num>
  <w:num w:numId="8" w16cid:durableId="1480146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E5"/>
    <w:rsid w:val="00206DE8"/>
    <w:rsid w:val="00800C9B"/>
    <w:rsid w:val="00845F6B"/>
    <w:rsid w:val="009843E5"/>
    <w:rsid w:val="0098655E"/>
    <w:rsid w:val="00B1397E"/>
    <w:rsid w:val="00D56978"/>
    <w:rsid w:val="00E44B7E"/>
    <w:rsid w:val="00EA70C1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AB3B2E"/>
  <w15:chartTrackingRefBased/>
  <w15:docId w15:val="{5C74E516-B8E2-4CBD-9AF7-AC60D501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4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43E5"/>
  </w:style>
  <w:style w:type="paragraph" w:styleId="Rodap">
    <w:name w:val="footer"/>
    <w:basedOn w:val="Normal"/>
    <w:link w:val="RodapChar"/>
    <w:uiPriority w:val="99"/>
    <w:unhideWhenUsed/>
    <w:rsid w:val="009843E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843E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843E5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9843E5"/>
  </w:style>
  <w:style w:type="paragraph" w:styleId="Corpodetexto">
    <w:name w:val="Body Text"/>
    <w:basedOn w:val="Normal"/>
    <w:link w:val="CorpodetextoChar"/>
    <w:uiPriority w:val="99"/>
    <w:unhideWhenUsed/>
    <w:rsid w:val="00B1397E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B1397E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rsid w:val="00B13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F6E8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F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3</cp:revision>
  <cp:lastPrinted>2022-04-13T16:20:00Z</cp:lastPrinted>
  <dcterms:created xsi:type="dcterms:W3CDTF">2022-04-12T17:43:00Z</dcterms:created>
  <dcterms:modified xsi:type="dcterms:W3CDTF">2022-04-13T16:58:00Z</dcterms:modified>
</cp:coreProperties>
</file>