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F8E" w:rsidRPr="003A117D" w:rsidRDefault="002C6F8E" w:rsidP="002C6F8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QUINTA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MAIO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2C6F8E" w:rsidRPr="003A117D" w:rsidRDefault="002C6F8E" w:rsidP="002C6F8E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C6F8E" w:rsidRPr="003A117D" w:rsidRDefault="002C6F8E" w:rsidP="002C6F8E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2C6F8E" w:rsidRPr="003A117D" w:rsidRDefault="002C6F8E" w:rsidP="002C6F8E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2C6F8E" w:rsidRPr="003A117D" w:rsidRDefault="002C6F8E" w:rsidP="002C6F8E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2C6F8E" w:rsidRPr="003A117D" w:rsidRDefault="002C6F8E" w:rsidP="002C6F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MATERIAIS DA ORDEM DO DIA</w:t>
      </w:r>
      <w:r w:rsidRPr="003A117D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2C6F8E" w:rsidRPr="003A117D" w:rsidRDefault="002C6F8E" w:rsidP="002C6F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2C6F8E" w:rsidRPr="00FF5902" w:rsidRDefault="002C6F8E" w:rsidP="002C6F8E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C6F8E" w:rsidRPr="00001E11" w:rsidRDefault="002C6F8E" w:rsidP="002C6F8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Segunda</w:t>
      </w:r>
      <w:r w:rsidRPr="00FF5902">
        <w:rPr>
          <w:rFonts w:ascii="Arial" w:eastAsia="Times New Roman" w:hAnsi="Arial" w:cs="Arial"/>
          <w:color w:val="000000"/>
          <w:lang w:eastAsia="pt-BR"/>
        </w:rPr>
        <w:t xml:space="preserve"> Discussão e Votação 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139/2021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de autoria do Poder Executivo Municipal, 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“Dispõe sobre a regulamentação da prestação do </w:t>
      </w:r>
      <w:r w:rsidRPr="007A5BA4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serviço de transporte remunerado privado individual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 de passageiros restrito às chamadas dos usuários realizadas exclusivamente por meio de acesso ao aplicativo on-line gerido por empresa de tecnologia de transportes ETI, no Município de Espigão do Oeste e seus Distritos”.</w:t>
      </w:r>
    </w:p>
    <w:p w:rsidR="00001E11" w:rsidRPr="00001E11" w:rsidRDefault="00001E11" w:rsidP="00001E11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A3430" w:rsidRPr="00C96B07" w:rsidRDefault="00001E11" w:rsidP="00C96B07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C96B07">
        <w:rPr>
          <w:rFonts w:ascii="Arial" w:eastAsia="Times New Roman" w:hAnsi="Arial" w:cs="Arial"/>
          <w:color w:val="000000"/>
          <w:lang w:eastAsia="pt-BR"/>
        </w:rPr>
        <w:t xml:space="preserve">Discussão e Votação “única” da </w:t>
      </w:r>
      <w:r w:rsidRPr="00C96B07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Emenda Modificativa n 01/2023, </w:t>
      </w:r>
      <w:r w:rsidR="008271EE">
        <w:rPr>
          <w:rFonts w:ascii="Arial" w:eastAsia="Times New Roman" w:hAnsi="Arial" w:cs="Arial"/>
          <w:color w:val="000000"/>
          <w:lang w:eastAsia="pt-BR"/>
        </w:rPr>
        <w:t>proposta pela</w:t>
      </w:r>
      <w:r w:rsidRPr="00C96B07">
        <w:rPr>
          <w:rFonts w:ascii="Arial" w:eastAsia="Times New Roman" w:hAnsi="Arial" w:cs="Arial"/>
          <w:color w:val="000000"/>
          <w:lang w:eastAsia="pt-BR"/>
        </w:rPr>
        <w:t xml:space="preserve"> Vereadora - Presidente da Câmara Municipal ao Projeto de Lei nº 122/2022,</w:t>
      </w:r>
      <w:r w:rsidR="00C96B07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96B07" w:rsidRPr="00C96B07">
        <w:rPr>
          <w:rFonts w:ascii="Arial" w:eastAsia="Times New Roman" w:hAnsi="Arial" w:cs="Arial"/>
          <w:color w:val="000000"/>
          <w:lang w:eastAsia="pt-BR"/>
        </w:rPr>
        <w:t>d</w:t>
      </w:r>
      <w:r w:rsidR="008271EE">
        <w:rPr>
          <w:rFonts w:ascii="Arial" w:eastAsia="Times New Roman" w:hAnsi="Arial" w:cs="Arial"/>
          <w:color w:val="000000"/>
          <w:lang w:eastAsia="pt-BR"/>
        </w:rPr>
        <w:t>e autoria do</w:t>
      </w:r>
      <w:r w:rsidR="00C96B07" w:rsidRPr="00C96B07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96B07" w:rsidRPr="00C96B07">
        <w:rPr>
          <w:rFonts w:ascii="Arial" w:eastAsia="Times New Roman" w:hAnsi="Arial" w:cs="Arial"/>
          <w:color w:val="000000"/>
          <w:lang w:eastAsia="pt-BR"/>
        </w:rPr>
        <w:t xml:space="preserve">Vereador Luiz Antônio dos Santos, </w:t>
      </w:r>
      <w:r w:rsidR="008271EE">
        <w:rPr>
          <w:rFonts w:ascii="Arial" w:eastAsia="Times New Roman" w:hAnsi="Arial" w:cs="Arial"/>
          <w:color w:val="000000"/>
          <w:lang w:eastAsia="pt-BR"/>
        </w:rPr>
        <w:t>que visa</w:t>
      </w:r>
      <w:r w:rsidR="00C96B07">
        <w:rPr>
          <w:rFonts w:ascii="Arial" w:eastAsia="Times New Roman" w:hAnsi="Arial" w:cs="Arial"/>
          <w:color w:val="000000"/>
          <w:lang w:eastAsia="pt-BR"/>
        </w:rPr>
        <w:t xml:space="preserve"> incluir </w:t>
      </w:r>
      <w:r w:rsidR="00C96B07" w:rsidRPr="008271EE">
        <w:rPr>
          <w:rFonts w:ascii="Arial" w:eastAsia="Times New Roman" w:hAnsi="Arial" w:cs="Arial"/>
          <w:b/>
          <w:bCs/>
          <w:color w:val="000000"/>
          <w:lang w:eastAsia="pt-BR"/>
        </w:rPr>
        <w:t>entidade</w:t>
      </w:r>
      <w:r w:rsidR="00C96B07">
        <w:rPr>
          <w:rFonts w:ascii="Arial" w:eastAsia="Times New Roman" w:hAnsi="Arial" w:cs="Arial"/>
          <w:color w:val="000000"/>
          <w:lang w:eastAsia="pt-BR"/>
        </w:rPr>
        <w:t xml:space="preserve"> nos procedimentos adotados para castração de cães e gatos no âmbito do Município.</w:t>
      </w:r>
    </w:p>
    <w:p w:rsidR="00C96B07" w:rsidRPr="00C96B07" w:rsidRDefault="00C96B07" w:rsidP="00C96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C6F8E" w:rsidRDefault="008A3430" w:rsidP="002C6F8E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FF5902">
        <w:rPr>
          <w:rFonts w:ascii="Arial" w:eastAsia="Times New Roman" w:hAnsi="Arial" w:cs="Arial"/>
          <w:color w:val="000000"/>
          <w:lang w:eastAsia="pt-BR"/>
        </w:rPr>
        <w:t>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1</w:t>
      </w:r>
      <w:r w:rsidR="003365A4">
        <w:rPr>
          <w:rFonts w:ascii="Arial" w:eastAsia="Times New Roman" w:hAnsi="Arial" w:cs="Arial"/>
          <w:b/>
          <w:bCs/>
          <w:color w:val="000000"/>
          <w:lang w:eastAsia="pt-BR"/>
        </w:rPr>
        <w:t>22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3365A4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de autoria do </w:t>
      </w:r>
      <w:r>
        <w:rPr>
          <w:rFonts w:ascii="Arial" w:eastAsia="Times New Roman" w:hAnsi="Arial" w:cs="Arial"/>
          <w:color w:val="000000"/>
          <w:lang w:eastAsia="pt-BR"/>
        </w:rPr>
        <w:t>Vereador Luiz Antônio dos Santos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lang w:eastAsia="pt-BR"/>
        </w:rPr>
        <w:t>que “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Institui a política de </w:t>
      </w:r>
      <w:r w:rsidRPr="00C96B0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controle de natalidade de cães e gatos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 no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M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unicípio de Espigão do Oeste e dá outras providências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.</w:t>
      </w:r>
    </w:p>
    <w:p w:rsidR="008A3430" w:rsidRPr="008A3430" w:rsidRDefault="008A3430" w:rsidP="008A3430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A3430" w:rsidRPr="00DD6024" w:rsidRDefault="008A3430" w:rsidP="008A343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8A343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8A34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49/2023</w:t>
      </w:r>
      <w:r w:rsidRPr="008A3430">
        <w:rPr>
          <w:rFonts w:ascii="Arial" w:eastAsia="Times New Roman" w:hAnsi="Arial" w:cs="Arial"/>
          <w:color w:val="000000"/>
          <w:lang w:eastAsia="pt-BR"/>
        </w:rPr>
        <w:t xml:space="preserve">, de autoria do Vereador Antônio José Pereira Nascimento, 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“Altera artigo da Lei Municipal nº 1.589, de 31 de outubro de 2011 que dispõe sobre benefícios </w:t>
      </w:r>
      <w:r w:rsidRPr="00DD602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aos Doadores de Sangue do Município de Espião do Oeste”.</w:t>
      </w:r>
    </w:p>
    <w:p w:rsidR="008A3430" w:rsidRPr="008A3430" w:rsidRDefault="008A3430" w:rsidP="008A3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8A3430" w:rsidRPr="008A3430" w:rsidRDefault="008A3430" w:rsidP="008A343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FF5902">
        <w:rPr>
          <w:rFonts w:ascii="Arial" w:eastAsia="Times New Roman" w:hAnsi="Arial" w:cs="Arial"/>
          <w:color w:val="000000"/>
          <w:lang w:eastAsia="pt-BR"/>
        </w:rPr>
        <w:t>do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53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370D97">
        <w:rPr>
          <w:rFonts w:ascii="Arial" w:eastAsia="Times New Roman" w:hAnsi="Arial" w:cs="Arial"/>
          <w:color w:val="000000"/>
          <w:lang w:eastAsia="pt-BR"/>
        </w:rPr>
        <w:t>, de autoria do</w:t>
      </w:r>
      <w:r w:rsidR="003365A4">
        <w:rPr>
          <w:rFonts w:ascii="Arial" w:eastAsia="Times New Roman" w:hAnsi="Arial" w:cs="Arial"/>
          <w:color w:val="000000"/>
          <w:lang w:eastAsia="pt-BR"/>
        </w:rPr>
        <w:t xml:space="preserve"> Vereador </w:t>
      </w:r>
      <w:r w:rsidRPr="008A3430">
        <w:rPr>
          <w:rFonts w:ascii="Arial" w:eastAsia="Times New Roman" w:hAnsi="Arial" w:cs="Arial"/>
          <w:color w:val="000000"/>
          <w:lang w:eastAsia="pt-BR"/>
        </w:rPr>
        <w:t xml:space="preserve">Antônio José Pereira Nascimento, </w:t>
      </w:r>
      <w:r w:rsidRPr="008A343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que 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 xml:space="preserve">“Cria a Carteira de </w:t>
      </w:r>
      <w:r w:rsidRPr="00C96B0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Identificação da Pessoa com Transtorno do Espectro Autista (CIPTEA</w:t>
      </w:r>
      <w:r w:rsidRPr="008A3430">
        <w:rPr>
          <w:rFonts w:ascii="Arial" w:eastAsia="Times New Roman" w:hAnsi="Arial" w:cs="Arial"/>
          <w:i/>
          <w:iCs/>
          <w:color w:val="000000"/>
          <w:lang w:eastAsia="pt-BR"/>
        </w:rPr>
        <w:t>) e o crachá de identificação, no âmbito do Município de Espigão do Oeste e da outras providências”.</w:t>
      </w:r>
    </w:p>
    <w:p w:rsidR="008A3430" w:rsidRPr="008A3430" w:rsidRDefault="008A3430" w:rsidP="008A3430">
      <w:pPr>
        <w:pStyle w:val="PargrafodaLista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8A3430">
      <w:pPr>
        <w:pStyle w:val="PargrafodaLista"/>
        <w:shd w:val="clear" w:color="auto" w:fill="FFFFFF"/>
        <w:spacing w:after="0" w:line="240" w:lineRule="auto"/>
        <w:ind w:left="709"/>
        <w:jc w:val="right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A117D">
        <w:rPr>
          <w:rFonts w:ascii="Arial" w:eastAsia="Times New Roman" w:hAnsi="Arial" w:cs="Arial"/>
          <w:lang w:eastAsia="pt-BR"/>
        </w:rPr>
        <w:t>Melhorança</w:t>
      </w:r>
      <w:proofErr w:type="spellEnd"/>
      <w:r w:rsidRPr="003A117D">
        <w:rPr>
          <w:rFonts w:ascii="Arial" w:eastAsia="Times New Roman" w:hAnsi="Arial" w:cs="Arial"/>
          <w:lang w:eastAsia="pt-BR"/>
        </w:rPr>
        <w:t xml:space="preserve">, Espigão do Oeste/RO, </w:t>
      </w:r>
      <w:r w:rsidR="008A3430">
        <w:rPr>
          <w:rFonts w:ascii="Arial" w:eastAsia="Times New Roman" w:hAnsi="Arial" w:cs="Arial"/>
          <w:lang w:eastAsia="pt-BR"/>
        </w:rPr>
        <w:t>10</w:t>
      </w:r>
      <w:r w:rsidRPr="003A117D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maio</w:t>
      </w:r>
      <w:r w:rsidRPr="003A117D">
        <w:rPr>
          <w:rFonts w:ascii="Arial" w:eastAsia="Times New Roman" w:hAnsi="Arial" w:cs="Arial"/>
          <w:lang w:eastAsia="pt-BR"/>
        </w:rPr>
        <w:t xml:space="preserve"> de 2023.</w:t>
      </w:r>
    </w:p>
    <w:p w:rsidR="002C6F8E" w:rsidRPr="003A117D" w:rsidRDefault="002C6F8E" w:rsidP="002C6F8E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:rsidR="002C6F8E" w:rsidRPr="003A117D" w:rsidRDefault="002C6F8E" w:rsidP="002C6F8E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3A117D">
        <w:rPr>
          <w:rFonts w:ascii="Arial" w:hAnsi="Arial" w:cs="Arial"/>
          <w:b/>
          <w:i/>
        </w:rPr>
        <w:t>Delker</w:t>
      </w:r>
      <w:proofErr w:type="spellEnd"/>
      <w:r w:rsidRPr="003A117D">
        <w:rPr>
          <w:rFonts w:ascii="Arial" w:hAnsi="Arial" w:cs="Arial"/>
          <w:b/>
          <w:i/>
        </w:rPr>
        <w:t xml:space="preserve"> </w:t>
      </w:r>
      <w:proofErr w:type="spellStart"/>
      <w:r w:rsidRPr="003A117D">
        <w:rPr>
          <w:rFonts w:ascii="Arial" w:hAnsi="Arial" w:cs="Arial"/>
          <w:b/>
          <w:i/>
        </w:rPr>
        <w:t>Klemes</w:t>
      </w:r>
      <w:proofErr w:type="spellEnd"/>
      <w:r w:rsidRPr="003A117D">
        <w:rPr>
          <w:rFonts w:ascii="Arial" w:hAnsi="Arial" w:cs="Arial"/>
          <w:b/>
          <w:i/>
        </w:rPr>
        <w:t xml:space="preserve"> Miranda Nobre</w:t>
      </w:r>
    </w:p>
    <w:p w:rsidR="002C6F8E" w:rsidRPr="003A117D" w:rsidRDefault="002C6F8E" w:rsidP="002C6F8E">
      <w:pPr>
        <w:spacing w:after="200" w:line="276" w:lineRule="auto"/>
        <w:ind w:left="993" w:hanging="567"/>
        <w:jc w:val="center"/>
        <w:rPr>
          <w:rFonts w:ascii="Arial" w:hAnsi="Arial" w:cs="Arial"/>
          <w:sz w:val="20"/>
          <w:szCs w:val="20"/>
        </w:rPr>
      </w:pPr>
      <w:r w:rsidRPr="003A117D">
        <w:rPr>
          <w:rFonts w:ascii="Arial" w:hAnsi="Arial" w:cs="Arial"/>
          <w:b/>
          <w:i/>
        </w:rPr>
        <w:t>Presidente da CMEO</w:t>
      </w:r>
      <w:bookmarkEnd w:id="0"/>
    </w:p>
    <w:p w:rsidR="002C6F8E" w:rsidRPr="003A117D" w:rsidRDefault="002C6F8E" w:rsidP="002C6F8E">
      <w:pPr>
        <w:ind w:left="993" w:hanging="567"/>
        <w:rPr>
          <w:rFonts w:ascii="Arial" w:hAnsi="Arial" w:cs="Arial"/>
          <w:sz w:val="20"/>
          <w:szCs w:val="20"/>
        </w:rPr>
      </w:pPr>
    </w:p>
    <w:bookmarkEnd w:id="1"/>
    <w:p w:rsidR="002C6F8E" w:rsidRDefault="002C6F8E" w:rsidP="002C6F8E"/>
    <w:p w:rsidR="009D28E1" w:rsidRDefault="009D28E1"/>
    <w:sectPr w:rsidR="009D28E1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B6E" w:rsidRDefault="00EA7B6E">
      <w:pPr>
        <w:spacing w:after="0" w:line="240" w:lineRule="auto"/>
      </w:pPr>
      <w:r>
        <w:separator/>
      </w:r>
    </w:p>
  </w:endnote>
  <w:endnote w:type="continuationSeparator" w:id="0">
    <w:p w:rsidR="00EA7B6E" w:rsidRDefault="00EA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B6E" w:rsidRDefault="00EA7B6E">
      <w:pPr>
        <w:spacing w:after="0" w:line="240" w:lineRule="auto"/>
      </w:pPr>
      <w:r>
        <w:separator/>
      </w:r>
    </w:p>
  </w:footnote>
  <w:footnote w:type="continuationSeparator" w:id="0">
    <w:p w:rsidR="00EA7B6E" w:rsidRDefault="00EA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B830E7D" wp14:editId="0DCF9E11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8E"/>
    <w:rsid w:val="00001E11"/>
    <w:rsid w:val="002C6F8E"/>
    <w:rsid w:val="00331F93"/>
    <w:rsid w:val="003365A4"/>
    <w:rsid w:val="008271EE"/>
    <w:rsid w:val="008A3430"/>
    <w:rsid w:val="009D28E1"/>
    <w:rsid w:val="00C96B07"/>
    <w:rsid w:val="00DD6024"/>
    <w:rsid w:val="00E61A27"/>
    <w:rsid w:val="00E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27C6"/>
  <w15:chartTrackingRefBased/>
  <w15:docId w15:val="{45FA295D-1D4C-4A38-9556-E46E12A7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8E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6F8E"/>
    <w:pPr>
      <w:ind w:left="720"/>
      <w:contextualSpacing/>
    </w:pPr>
  </w:style>
  <w:style w:type="character" w:customStyle="1" w:styleId="awcpb">
    <w:name w:val="aw_cpb"/>
    <w:basedOn w:val="Fontepargpadro"/>
    <w:rsid w:val="0000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2023-05-10T15:27:00Z</cp:lastPrinted>
  <dcterms:created xsi:type="dcterms:W3CDTF">2023-05-10T13:23:00Z</dcterms:created>
  <dcterms:modified xsi:type="dcterms:W3CDTF">2023-05-10T15:29:00Z</dcterms:modified>
</cp:coreProperties>
</file>