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5E0" w:rsidRDefault="002835E0" w:rsidP="002835E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10ª LEGISLATURA</w:t>
      </w:r>
    </w:p>
    <w:p w:rsidR="002835E0" w:rsidRDefault="002835E0" w:rsidP="002835E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1º PERÍODO LEGISLATIVO- BIÊNIO 2023/2024</w:t>
      </w:r>
    </w:p>
    <w:p w:rsidR="002835E0" w:rsidRDefault="002835E0" w:rsidP="002835E0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PAUTA DA </w:t>
      </w:r>
      <w:r>
        <w:rPr>
          <w:rFonts w:ascii="Arial" w:hAnsi="Arial" w:cs="Arial"/>
          <w:i/>
          <w:sz w:val="24"/>
          <w:szCs w:val="24"/>
          <w:u w:val="single"/>
        </w:rPr>
        <w:t>8</w:t>
      </w:r>
      <w:r>
        <w:rPr>
          <w:rFonts w:ascii="Arial" w:hAnsi="Arial" w:cs="Arial"/>
          <w:i/>
          <w:sz w:val="24"/>
          <w:szCs w:val="24"/>
          <w:u w:val="single"/>
        </w:rPr>
        <w:t>ª (</w:t>
      </w:r>
      <w:r>
        <w:rPr>
          <w:rFonts w:ascii="Arial" w:hAnsi="Arial" w:cs="Arial"/>
          <w:i/>
          <w:sz w:val="24"/>
          <w:szCs w:val="24"/>
          <w:u w:val="single"/>
        </w:rPr>
        <w:t>OITAVA</w:t>
      </w:r>
      <w:r>
        <w:rPr>
          <w:rFonts w:ascii="Arial" w:hAnsi="Arial" w:cs="Arial"/>
          <w:i/>
          <w:sz w:val="24"/>
          <w:szCs w:val="24"/>
          <w:u w:val="single"/>
        </w:rPr>
        <w:t>) SESSÃO ORDINÁRIA</w:t>
      </w:r>
    </w:p>
    <w:p w:rsidR="002835E0" w:rsidRDefault="002835E0" w:rsidP="002835E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QUINTA-FEIRA, </w:t>
      </w:r>
      <w:r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 xml:space="preserve"> DE MARÇO DE 2023</w:t>
      </w:r>
    </w:p>
    <w:p w:rsidR="002835E0" w:rsidRDefault="002835E0" w:rsidP="002835E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835E0" w:rsidRDefault="002835E0" w:rsidP="002835E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835E0" w:rsidRDefault="002835E0" w:rsidP="002835E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835E0" w:rsidRDefault="002835E0" w:rsidP="002835E0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1 -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>
        <w:rPr>
          <w:rFonts w:ascii="Arial" w:eastAsia="Times New Roman" w:hAnsi="Arial" w:cs="Arial"/>
          <w:b/>
          <w:bCs/>
          <w:lang w:eastAsia="pt-BR"/>
        </w:rPr>
        <w:t>:</w:t>
      </w:r>
    </w:p>
    <w:p w:rsidR="002835E0" w:rsidRDefault="002835E0" w:rsidP="002835E0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2835E0" w:rsidRDefault="002835E0" w:rsidP="002835E0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</w:t>
      </w:r>
      <w:r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:rsidR="002835E0" w:rsidRDefault="002835E0" w:rsidP="002835E0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 </w:t>
      </w:r>
      <w:r>
        <w:rPr>
          <w:rFonts w:ascii="Arial" w:eastAsia="Times New Roman" w:hAnsi="Arial" w:cs="Arial"/>
          <w:lang w:eastAsia="pt-BR"/>
        </w:rPr>
        <w:t>- Leitura do expediente recebido.</w:t>
      </w:r>
    </w:p>
    <w:p w:rsidR="002835E0" w:rsidRDefault="002835E0" w:rsidP="002835E0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III </w:t>
      </w:r>
      <w:r>
        <w:rPr>
          <w:rFonts w:ascii="Arial" w:eastAsia="Times New Roman" w:hAnsi="Arial" w:cs="Arial"/>
          <w:lang w:eastAsia="pt-BR"/>
        </w:rPr>
        <w:t>– Grande Expediente.</w:t>
      </w:r>
    </w:p>
    <w:p w:rsidR="002835E0" w:rsidRDefault="002835E0" w:rsidP="002835E0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2835E0" w:rsidRDefault="002835E0" w:rsidP="002835E0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2835E0" w:rsidRDefault="002835E0" w:rsidP="002835E0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2835E0" w:rsidRDefault="002835E0" w:rsidP="002835E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2835E0" w:rsidRPr="00B0712D" w:rsidRDefault="002835E0" w:rsidP="002835E0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2 -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ORDEM DO DIA</w:t>
      </w:r>
      <w:r>
        <w:rPr>
          <w:rFonts w:ascii="Arial" w:eastAsia="Times New Roman" w:hAnsi="Arial" w:cs="Arial"/>
          <w:b/>
          <w:bCs/>
          <w:lang w:eastAsia="pt-BR"/>
        </w:rPr>
        <w:t xml:space="preserve">: </w:t>
      </w:r>
    </w:p>
    <w:p w:rsidR="002835E0" w:rsidRDefault="002835E0" w:rsidP="002835E0">
      <w:pPr>
        <w:shd w:val="clear" w:color="auto" w:fill="FFFFFF"/>
        <w:spacing w:after="0" w:line="240" w:lineRule="auto"/>
        <w:ind w:left="1134" w:hanging="28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71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835E0" w:rsidRPr="00B0712D" w:rsidRDefault="002835E0" w:rsidP="002835E0">
      <w:pPr>
        <w:shd w:val="clear" w:color="auto" w:fill="FFFFFF"/>
        <w:spacing w:after="0" w:line="240" w:lineRule="auto"/>
        <w:ind w:left="1134" w:hanging="28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Não há matéria para ser deliberada -</w:t>
      </w:r>
    </w:p>
    <w:p w:rsidR="002835E0" w:rsidRDefault="002835E0" w:rsidP="002835E0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Palácio Romeu Francisco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Espigão do Oeste/RO, </w:t>
      </w:r>
      <w:r>
        <w:rPr>
          <w:rFonts w:ascii="Arial" w:eastAsia="Times New Roman" w:hAnsi="Arial" w:cs="Arial"/>
          <w:sz w:val="24"/>
          <w:szCs w:val="24"/>
          <w:lang w:eastAsia="pt-BR"/>
        </w:rPr>
        <w:t>22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2023.</w:t>
      </w:r>
    </w:p>
    <w:p w:rsidR="002835E0" w:rsidRPr="00B0712D" w:rsidRDefault="002835E0" w:rsidP="002835E0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835E0" w:rsidRDefault="002835E0" w:rsidP="002835E0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Delker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Klemes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Miranda Nobre</w:t>
      </w:r>
    </w:p>
    <w:p w:rsidR="002835E0" w:rsidRDefault="002835E0" w:rsidP="002835E0">
      <w:pPr>
        <w:spacing w:after="200"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Presidente da CMEO</w:t>
      </w:r>
    </w:p>
    <w:p w:rsidR="007078AD" w:rsidRDefault="007078AD"/>
    <w:sectPr w:rsidR="007078AD" w:rsidSect="00AD780C">
      <w:headerReference w:type="default" r:id="rId5"/>
      <w:pgSz w:w="11906" w:h="16838"/>
      <w:pgMar w:top="284" w:right="1133" w:bottom="0" w:left="1701" w:header="28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80C" w:rsidRPr="00AD780C" w:rsidRDefault="00000000" w:rsidP="00AD780C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69E42FA7" wp14:editId="72051080">
          <wp:extent cx="5738375" cy="828000"/>
          <wp:effectExtent l="0" t="0" r="0" b="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80C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293"/>
    <w:multiLevelType w:val="hybridMultilevel"/>
    <w:tmpl w:val="D1C073DA"/>
    <w:lvl w:ilvl="0" w:tplc="D102D2A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7564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E0"/>
    <w:rsid w:val="002835E0"/>
    <w:rsid w:val="00366740"/>
    <w:rsid w:val="0070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FB2B"/>
  <w15:chartTrackingRefBased/>
  <w15:docId w15:val="{CA4A4825-7EBD-427A-BDBF-F42EE3F2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E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35E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83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2023-03-22T12:02:00Z</dcterms:created>
  <dcterms:modified xsi:type="dcterms:W3CDTF">2023-03-22T16:59:00Z</dcterms:modified>
</cp:coreProperties>
</file>